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483" w:rsidRPr="00890483" w:rsidRDefault="00890483" w:rsidP="00890483">
      <w:pPr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Вопросы для самоконтроля по Разделу 4</w:t>
      </w:r>
    </w:p>
    <w:p w:rsidR="00890483" w:rsidRP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Укажите отличия в понятиях «производственные оборотные средства» и «оборотные средства в сфере обращения»?</w:t>
      </w:r>
    </w:p>
    <w:p w:rsidR="00890483" w:rsidRPr="00890483" w:rsidRDefault="00890483" w:rsidP="00890483">
      <w:pPr>
        <w:pStyle w:val="a3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890483">
        <w:rPr>
          <w:rFonts w:ascii="Times New Roman" w:hAnsi="Times New Roman" w:cs="Times New Roman"/>
        </w:rPr>
        <w:t>боротные производственные средства обслуживают сферу производства, полностью переносят свою стоимость на вновь созданный продукт, изменяя при этом свою первоначальную форму.</w:t>
      </w:r>
    </w:p>
    <w:p w:rsidR="00890483" w:rsidRPr="00890483" w:rsidRDefault="00890483" w:rsidP="00890483">
      <w:pPr>
        <w:pStyle w:val="a3"/>
        <w:ind w:left="284"/>
        <w:jc w:val="both"/>
        <w:rPr>
          <w:rFonts w:ascii="Times New Roman" w:hAnsi="Times New Roman" w:cs="Times New Roman"/>
        </w:rPr>
      </w:pPr>
      <w:r w:rsidRPr="00890483">
        <w:rPr>
          <w:rFonts w:ascii="Times New Roman" w:hAnsi="Times New Roman" w:cs="Times New Roman"/>
        </w:rPr>
        <w:t>Основное назначение оборотных сре</w:t>
      </w:r>
      <w:proofErr w:type="gramStart"/>
      <w:r w:rsidRPr="00890483">
        <w:rPr>
          <w:rFonts w:ascii="Times New Roman" w:hAnsi="Times New Roman" w:cs="Times New Roman"/>
        </w:rPr>
        <w:t>дств в сф</w:t>
      </w:r>
      <w:proofErr w:type="gramEnd"/>
      <w:r w:rsidRPr="00890483">
        <w:rPr>
          <w:rFonts w:ascii="Times New Roman" w:hAnsi="Times New Roman" w:cs="Times New Roman"/>
        </w:rPr>
        <w:t>ере обращения состоит в обеспечении денежными ресурсами планомерного осуществления процесса обращения, как на предприятии, так и во всех отраслях экономики.</w:t>
      </w:r>
    </w:p>
    <w:p w:rsidR="00890483" w:rsidRP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Что понимают под составом и структурой оборотных средств? Какие основные факторы влияют на величину и структуру оборотного капитала?</w:t>
      </w:r>
    </w:p>
    <w:p w:rsidR="00890483" w:rsidRPr="00890483" w:rsidRDefault="00890483" w:rsidP="00890483">
      <w:pPr>
        <w:pStyle w:val="a3"/>
        <w:ind w:left="284"/>
        <w:jc w:val="both"/>
        <w:rPr>
          <w:rFonts w:ascii="Times New Roman" w:hAnsi="Times New Roman" w:cs="Times New Roman"/>
        </w:rPr>
      </w:pPr>
      <w:r w:rsidRPr="00890483">
        <w:rPr>
          <w:rFonts w:ascii="Times New Roman" w:hAnsi="Times New Roman" w:cs="Times New Roman"/>
        </w:rPr>
        <w:t>К оборотным производственным средствам относятся:</w:t>
      </w:r>
    </w:p>
    <w:p w:rsidR="00890483" w:rsidRPr="00890483" w:rsidRDefault="00890483" w:rsidP="00890483">
      <w:pPr>
        <w:pStyle w:val="a3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</w:rPr>
      </w:pPr>
      <w:proofErr w:type="gramStart"/>
      <w:r w:rsidRPr="00890483">
        <w:rPr>
          <w:rFonts w:ascii="Times New Roman" w:hAnsi="Times New Roman" w:cs="Times New Roman"/>
        </w:rPr>
        <w:t>производственные запасы (сырье, материалы, топливо, тара, запасные части для ремонта, полуфабрикаты, хозяйственный инвентарь, инструменты и приспособления и т.п.)</w:t>
      </w:r>
      <w:proofErr w:type="gramEnd"/>
    </w:p>
    <w:p w:rsidR="00890483" w:rsidRPr="00890483" w:rsidRDefault="00890483" w:rsidP="00890483">
      <w:pPr>
        <w:pStyle w:val="a3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</w:rPr>
      </w:pPr>
      <w:r w:rsidRPr="00890483">
        <w:rPr>
          <w:rFonts w:ascii="Times New Roman" w:hAnsi="Times New Roman" w:cs="Times New Roman"/>
        </w:rPr>
        <w:t>незавершенное производство</w:t>
      </w:r>
    </w:p>
    <w:p w:rsidR="00890483" w:rsidRPr="00890483" w:rsidRDefault="00890483" w:rsidP="00890483">
      <w:pPr>
        <w:pStyle w:val="a3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</w:rPr>
      </w:pPr>
      <w:r w:rsidRPr="00890483">
        <w:rPr>
          <w:rFonts w:ascii="Times New Roman" w:hAnsi="Times New Roman" w:cs="Times New Roman"/>
        </w:rPr>
        <w:t>расходы будущих периодов.</w:t>
      </w:r>
    </w:p>
    <w:p w:rsidR="00E217F0" w:rsidRPr="00E217F0" w:rsidRDefault="00E217F0" w:rsidP="00E217F0">
      <w:pPr>
        <w:pStyle w:val="a3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E217F0">
        <w:rPr>
          <w:rFonts w:ascii="Times New Roman" w:hAnsi="Times New Roman" w:cs="Times New Roman"/>
        </w:rPr>
        <w:t>лассификаци</w:t>
      </w:r>
      <w:r>
        <w:rPr>
          <w:rFonts w:ascii="Times New Roman" w:hAnsi="Times New Roman" w:cs="Times New Roman"/>
        </w:rPr>
        <w:t>я</w:t>
      </w:r>
      <w:r w:rsidRPr="00E217F0">
        <w:rPr>
          <w:rFonts w:ascii="Times New Roman" w:hAnsi="Times New Roman" w:cs="Times New Roman"/>
        </w:rPr>
        <w:t>:</w:t>
      </w:r>
    </w:p>
    <w:p w:rsidR="00E217F0" w:rsidRPr="00E217F0" w:rsidRDefault="00E217F0" w:rsidP="00E217F0">
      <w:pPr>
        <w:pStyle w:val="a3"/>
        <w:ind w:left="284"/>
        <w:jc w:val="both"/>
        <w:rPr>
          <w:rFonts w:ascii="Times New Roman" w:hAnsi="Times New Roman" w:cs="Times New Roman"/>
        </w:rPr>
      </w:pPr>
      <w:r w:rsidRPr="00E217F0">
        <w:rPr>
          <w:rFonts w:ascii="Times New Roman" w:hAnsi="Times New Roman" w:cs="Times New Roman"/>
        </w:rPr>
        <w:t>1.</w:t>
      </w:r>
      <w:r w:rsidRPr="00E217F0">
        <w:rPr>
          <w:rFonts w:ascii="Times New Roman" w:hAnsi="Times New Roman" w:cs="Times New Roman"/>
        </w:rPr>
        <w:tab/>
        <w:t xml:space="preserve">в зависимости от функциональной роли в процессе производства – оборотные средства подразделяются </w:t>
      </w:r>
      <w:proofErr w:type="gramStart"/>
      <w:r w:rsidRPr="00E217F0">
        <w:rPr>
          <w:rFonts w:ascii="Times New Roman" w:hAnsi="Times New Roman" w:cs="Times New Roman"/>
        </w:rPr>
        <w:t>на</w:t>
      </w:r>
      <w:proofErr w:type="gramEnd"/>
      <w:r w:rsidRPr="00E217F0">
        <w:rPr>
          <w:rFonts w:ascii="Times New Roman" w:hAnsi="Times New Roman" w:cs="Times New Roman"/>
        </w:rPr>
        <w:t>:</w:t>
      </w:r>
    </w:p>
    <w:p w:rsidR="00E217F0" w:rsidRPr="00E217F0" w:rsidRDefault="00E217F0" w:rsidP="00E217F0">
      <w:pPr>
        <w:pStyle w:val="a3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</w:rPr>
      </w:pPr>
      <w:proofErr w:type="gramStart"/>
      <w:r w:rsidRPr="00E217F0">
        <w:rPr>
          <w:rFonts w:ascii="Times New Roman" w:hAnsi="Times New Roman" w:cs="Times New Roman"/>
        </w:rPr>
        <w:t>авансированные в оборотные производственные средства</w:t>
      </w:r>
      <w:proofErr w:type="gramEnd"/>
    </w:p>
    <w:p w:rsidR="00E217F0" w:rsidRPr="00E217F0" w:rsidRDefault="00E217F0" w:rsidP="00E217F0">
      <w:pPr>
        <w:pStyle w:val="a3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</w:rPr>
      </w:pPr>
      <w:r w:rsidRPr="00E217F0">
        <w:rPr>
          <w:rFonts w:ascii="Times New Roman" w:hAnsi="Times New Roman" w:cs="Times New Roman"/>
        </w:rPr>
        <w:t>авансированные в сферу обращения.</w:t>
      </w:r>
    </w:p>
    <w:p w:rsidR="00E217F0" w:rsidRPr="00E217F0" w:rsidRDefault="00E217F0" w:rsidP="00E217F0">
      <w:pPr>
        <w:pStyle w:val="a3"/>
        <w:ind w:left="284"/>
        <w:jc w:val="both"/>
        <w:rPr>
          <w:rFonts w:ascii="Times New Roman" w:hAnsi="Times New Roman" w:cs="Times New Roman"/>
        </w:rPr>
      </w:pPr>
      <w:r w:rsidRPr="00E217F0">
        <w:rPr>
          <w:rFonts w:ascii="Times New Roman" w:hAnsi="Times New Roman" w:cs="Times New Roman"/>
        </w:rPr>
        <w:t>2.</w:t>
      </w:r>
      <w:r w:rsidRPr="00E217F0">
        <w:rPr>
          <w:rFonts w:ascii="Times New Roman" w:hAnsi="Times New Roman" w:cs="Times New Roman"/>
        </w:rPr>
        <w:tab/>
        <w:t xml:space="preserve">по источникам формирования оборотные средства подразделяются </w:t>
      </w:r>
      <w:proofErr w:type="gramStart"/>
      <w:r w:rsidRPr="00E217F0">
        <w:rPr>
          <w:rFonts w:ascii="Times New Roman" w:hAnsi="Times New Roman" w:cs="Times New Roman"/>
        </w:rPr>
        <w:t>на</w:t>
      </w:r>
      <w:proofErr w:type="gramEnd"/>
      <w:r w:rsidRPr="00E217F0">
        <w:rPr>
          <w:rFonts w:ascii="Times New Roman" w:hAnsi="Times New Roman" w:cs="Times New Roman"/>
        </w:rPr>
        <w:t>:</w:t>
      </w:r>
    </w:p>
    <w:p w:rsidR="00E217F0" w:rsidRPr="00E217F0" w:rsidRDefault="00E217F0" w:rsidP="00E217F0">
      <w:pPr>
        <w:pStyle w:val="a3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</w:rPr>
      </w:pPr>
      <w:r w:rsidRPr="00E217F0">
        <w:rPr>
          <w:rFonts w:ascii="Times New Roman" w:hAnsi="Times New Roman" w:cs="Times New Roman"/>
        </w:rPr>
        <w:t>собственные оборотные средства</w:t>
      </w:r>
    </w:p>
    <w:p w:rsidR="00E217F0" w:rsidRPr="00E217F0" w:rsidRDefault="00E217F0" w:rsidP="00E217F0">
      <w:pPr>
        <w:pStyle w:val="a3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</w:rPr>
      </w:pPr>
      <w:r w:rsidRPr="00E217F0">
        <w:rPr>
          <w:rFonts w:ascii="Times New Roman" w:hAnsi="Times New Roman" w:cs="Times New Roman"/>
        </w:rPr>
        <w:t>заемные оборотные средства</w:t>
      </w:r>
    </w:p>
    <w:p w:rsidR="00E217F0" w:rsidRPr="00E217F0" w:rsidRDefault="00E217F0" w:rsidP="00E217F0">
      <w:pPr>
        <w:pStyle w:val="a3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</w:rPr>
      </w:pPr>
      <w:r w:rsidRPr="00E217F0">
        <w:rPr>
          <w:rFonts w:ascii="Times New Roman" w:hAnsi="Times New Roman" w:cs="Times New Roman"/>
        </w:rPr>
        <w:t>привлеченные оборотные средства.</w:t>
      </w:r>
    </w:p>
    <w:p w:rsidR="00890483" w:rsidRP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Что такое «чистый оборотный капитал»? Каковы способы его расчета?</w:t>
      </w:r>
    </w:p>
    <w:p w:rsidR="00E217F0" w:rsidRPr="00E217F0" w:rsidRDefault="00E217F0" w:rsidP="00E217F0">
      <w:pPr>
        <w:pStyle w:val="a3"/>
        <w:ind w:left="284"/>
        <w:jc w:val="both"/>
        <w:rPr>
          <w:rFonts w:ascii="Times New Roman" w:hAnsi="Times New Roman" w:cs="Times New Roman"/>
        </w:rPr>
      </w:pPr>
      <w:r w:rsidRPr="00E217F0">
        <w:rPr>
          <w:rFonts w:ascii="Times New Roman" w:hAnsi="Times New Roman" w:cs="Times New Roman"/>
        </w:rPr>
        <w:t>ЧОК (Чистый оборотный капитал) = Текущие активы - Текущие обязательства предприятия (итог II радела Актива баланса - итог V раздела Пассива баланса («Краткосрочные обязательства»)).</w:t>
      </w:r>
    </w:p>
    <w:p w:rsidR="00890483" w:rsidRPr="00890483" w:rsidRDefault="00E217F0" w:rsidP="00E217F0">
      <w:pPr>
        <w:pStyle w:val="a3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</w:t>
      </w:r>
      <w:r w:rsidRPr="00E217F0">
        <w:rPr>
          <w:rFonts w:ascii="Times New Roman" w:hAnsi="Times New Roman" w:cs="Times New Roman"/>
        </w:rPr>
        <w:t>истый оборотный капитал, по своей сути, представляет мобильные активы, приобретенные за счет собственных средств (без учета краткосрочных обязательств) и находящиеся в безоговорочном распоряжении предприятия.</w:t>
      </w:r>
    </w:p>
    <w:p w:rsidR="00890483" w:rsidRP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Какие методы используют при определении потребности в оборотных средствах?</w:t>
      </w:r>
    </w:p>
    <w:p w:rsidR="00890483" w:rsidRPr="00890483" w:rsidRDefault="00662972" w:rsidP="00662972">
      <w:pPr>
        <w:pStyle w:val="a3"/>
        <w:ind w:left="284"/>
        <w:jc w:val="both"/>
        <w:rPr>
          <w:rFonts w:ascii="Times New Roman" w:hAnsi="Times New Roman" w:cs="Times New Roman"/>
        </w:rPr>
      </w:pPr>
      <w:r w:rsidRPr="00662972">
        <w:rPr>
          <w:rFonts w:ascii="Times New Roman" w:hAnsi="Times New Roman" w:cs="Times New Roman"/>
        </w:rPr>
        <w:t>Расчет потребности предприятия в оборотных средствах может производиться тремя методами: аналитическим, коэффициентным, методом прямого счета.</w:t>
      </w:r>
    </w:p>
    <w:p w:rsidR="00890483" w:rsidRP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Как можно классифицировать источники финансирования оборотных средств?</w:t>
      </w:r>
    </w:p>
    <w:p w:rsidR="005F4385" w:rsidRPr="00890483" w:rsidRDefault="005F4385" w:rsidP="005F4385">
      <w:pPr>
        <w:pStyle w:val="a3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ЧОК</w:t>
      </w:r>
      <w:r w:rsidRPr="005F4385">
        <w:rPr>
          <w:rFonts w:ascii="Times New Roman" w:hAnsi="Times New Roman" w:cs="Times New Roman"/>
        </w:rPr>
        <w:t xml:space="preserve"> - это часть оборотных активов, которая финансируется за счет долгосрочных источников (собственных средств и долгосрочных заимствований), свидетельствующая о финансовой независимости предприятия от текущих обязательств. Чем выше ЧОК, тем меньше риск неплатежеспособности и сбоев в производстве. При низком уровне ЧОК финансовое состояние предприятия неустойчиво.</w:t>
      </w:r>
    </w:p>
    <w:p w:rsidR="00890483" w:rsidRP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Какие показатели используются для оценки эффективности использования оборотных средств организации?</w:t>
      </w:r>
    </w:p>
    <w:p w:rsidR="005F4385" w:rsidRDefault="005F4385" w:rsidP="005F4385">
      <w:pPr>
        <w:pStyle w:val="a3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Показатели: </w:t>
      </w:r>
    </w:p>
    <w:p w:rsidR="005F4385" w:rsidRDefault="005F4385" w:rsidP="005F438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Скорость оборота (коэффициент оборачиваемости)</w:t>
      </w:r>
    </w:p>
    <w:p w:rsidR="005F4385" w:rsidRDefault="005F4385" w:rsidP="005F438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Показатель закрепления (коэффициент загрузки)</w:t>
      </w:r>
    </w:p>
    <w:p w:rsidR="005F4385" w:rsidRPr="005F4385" w:rsidRDefault="005F4385" w:rsidP="005F4385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Период оборачиваемости (длительность одного оборота оборотных средств)</w:t>
      </w:r>
    </w:p>
    <w:p w:rsidR="00890483" w:rsidRPr="005F4385" w:rsidRDefault="00890483" w:rsidP="005F4385">
      <w:pPr>
        <w:pStyle w:val="a3"/>
        <w:ind w:left="284"/>
        <w:jc w:val="both"/>
        <w:rPr>
          <w:rFonts w:ascii="Times New Roman" w:hAnsi="Times New Roman" w:cs="Times New Roman"/>
        </w:rPr>
      </w:pPr>
    </w:p>
    <w:p w:rsidR="00890483" w:rsidRP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Когда имеет место абсолютное и когда относительное высвобождение оборотных средств?</w:t>
      </w:r>
    </w:p>
    <w:p w:rsidR="000A4CA3" w:rsidRDefault="000A4CA3" w:rsidP="005F4385">
      <w:pPr>
        <w:pStyle w:val="a3"/>
        <w:ind w:left="284"/>
        <w:jc w:val="both"/>
        <w:rPr>
          <w:rFonts w:ascii="Times New Roman" w:hAnsi="Times New Roman" w:cs="Times New Roman"/>
        </w:rPr>
      </w:pPr>
      <w:r w:rsidRPr="000A4CA3">
        <w:rPr>
          <w:rFonts w:ascii="Times New Roman" w:hAnsi="Times New Roman" w:cs="Times New Roman"/>
        </w:rPr>
        <w:lastRenderedPageBreak/>
        <w:t>Абсолютное высвобождение оборотных сре</w:t>
      </w:r>
      <w:proofErr w:type="gramStart"/>
      <w:r w:rsidRPr="000A4CA3">
        <w:rPr>
          <w:rFonts w:ascii="Times New Roman" w:hAnsi="Times New Roman" w:cs="Times New Roman"/>
        </w:rPr>
        <w:t>дств  пр</w:t>
      </w:r>
      <w:proofErr w:type="gramEnd"/>
      <w:r w:rsidRPr="000A4CA3">
        <w:rPr>
          <w:rFonts w:ascii="Times New Roman" w:hAnsi="Times New Roman" w:cs="Times New Roman"/>
        </w:rPr>
        <w:t xml:space="preserve">оисходит в том случае, когда  выполнение или  перевыполнение производственной  программы обеспечивается при использовании  меньшей суммы оборотных средств, чем предусмотрено планом. </w:t>
      </w:r>
    </w:p>
    <w:p w:rsidR="00890483" w:rsidRPr="00890483" w:rsidRDefault="000A4CA3" w:rsidP="005F4385">
      <w:pPr>
        <w:pStyle w:val="a3"/>
        <w:ind w:left="284"/>
        <w:jc w:val="both"/>
        <w:rPr>
          <w:rFonts w:ascii="Times New Roman" w:hAnsi="Times New Roman" w:cs="Times New Roman"/>
        </w:rPr>
      </w:pPr>
      <w:r w:rsidRPr="000A4CA3">
        <w:rPr>
          <w:rFonts w:ascii="Times New Roman" w:hAnsi="Times New Roman" w:cs="Times New Roman"/>
        </w:rPr>
        <w:t>Относительное высвобождение оборотных сре</w:t>
      </w:r>
      <w:proofErr w:type="gramStart"/>
      <w:r w:rsidRPr="000A4CA3">
        <w:rPr>
          <w:rFonts w:ascii="Times New Roman" w:hAnsi="Times New Roman" w:cs="Times New Roman"/>
        </w:rPr>
        <w:t>дств пр</w:t>
      </w:r>
      <w:proofErr w:type="gramEnd"/>
      <w:r w:rsidRPr="000A4CA3">
        <w:rPr>
          <w:rFonts w:ascii="Times New Roman" w:hAnsi="Times New Roman" w:cs="Times New Roman"/>
        </w:rPr>
        <w:t>едставляет собой разность  между потребностью  в оборотных средствах организации, исчисленной исходя из плановой или фактически достигнутой оборачиваемости в отчетном году, и той суммой, с которой  организация обеспечила выполнение производственной программы  в следующем году.</w:t>
      </w:r>
    </w:p>
    <w:p w:rsidR="00890483" w:rsidRP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Что такое текущая финансовая потребность (ТФП) предприятия, и как связана величина ТФП с нормой добавленной стоимости?</w:t>
      </w:r>
    </w:p>
    <w:p w:rsidR="00890483" w:rsidRDefault="000A4CA3" w:rsidP="000A4CA3">
      <w:pPr>
        <w:pStyle w:val="a3"/>
        <w:ind w:left="284"/>
        <w:jc w:val="both"/>
        <w:rPr>
          <w:rFonts w:ascii="Times New Roman" w:hAnsi="Times New Roman" w:cs="Times New Roman"/>
        </w:rPr>
      </w:pPr>
      <w:r w:rsidRPr="000A4CA3">
        <w:rPr>
          <w:rFonts w:ascii="Times New Roman" w:hAnsi="Times New Roman" w:cs="Times New Roman"/>
        </w:rPr>
        <w:t>Это разница между текущими активами (без денежных средств) и кредиторской задолженностью</w:t>
      </w:r>
      <w:r>
        <w:rPr>
          <w:rFonts w:ascii="Times New Roman" w:hAnsi="Times New Roman" w:cs="Times New Roman"/>
        </w:rPr>
        <w:t>.</w:t>
      </w:r>
    </w:p>
    <w:p w:rsidR="00890483" w:rsidRPr="00153728" w:rsidRDefault="00153728" w:rsidP="00153728">
      <w:pPr>
        <w:pStyle w:val="a3"/>
        <w:ind w:left="284"/>
        <w:jc w:val="both"/>
        <w:rPr>
          <w:rFonts w:ascii="Times New Roman" w:hAnsi="Times New Roman" w:cs="Times New Roman"/>
        </w:rPr>
      </w:pPr>
      <w:r w:rsidRPr="00153728">
        <w:rPr>
          <w:rFonts w:ascii="Times New Roman" w:hAnsi="Times New Roman" w:cs="Times New Roman"/>
        </w:rPr>
        <w:t>Чем выше норма добавленной стоимости, тем больше величина ТФП и наоборот.</w:t>
      </w:r>
    </w:p>
    <w:p w:rsid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Каковы пути сокращения длительности финансового и производственного циклов?</w:t>
      </w:r>
      <w:r>
        <w:rPr>
          <w:rFonts w:ascii="Times New Roman" w:hAnsi="Times New Roman" w:cs="Times New Roman"/>
          <w:b/>
        </w:rPr>
        <w:t xml:space="preserve"> </w:t>
      </w:r>
    </w:p>
    <w:p w:rsidR="00153728" w:rsidRPr="00153728" w:rsidRDefault="00153728" w:rsidP="00153728">
      <w:pPr>
        <w:pStyle w:val="a3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153728">
        <w:rPr>
          <w:rFonts w:ascii="Times New Roman" w:hAnsi="Times New Roman" w:cs="Times New Roman"/>
        </w:rPr>
        <w:t>окращение финансового цикла может быть достигнуто следующими способами:</w:t>
      </w:r>
    </w:p>
    <w:p w:rsidR="00153728" w:rsidRPr="00153728" w:rsidRDefault="00153728" w:rsidP="0015372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53728">
        <w:rPr>
          <w:rFonts w:ascii="Times New Roman" w:hAnsi="Times New Roman" w:cs="Times New Roman"/>
        </w:rPr>
        <w:t>оптимизацией уровня запасов</w:t>
      </w:r>
    </w:p>
    <w:p w:rsidR="00153728" w:rsidRPr="00153728" w:rsidRDefault="00153728" w:rsidP="0015372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53728">
        <w:rPr>
          <w:rFonts w:ascii="Times New Roman" w:hAnsi="Times New Roman" w:cs="Times New Roman"/>
        </w:rPr>
        <w:t>увеличением периода оборота кредиторской задолженности</w:t>
      </w:r>
    </w:p>
    <w:p w:rsidR="00153728" w:rsidRPr="00153728" w:rsidRDefault="00153728" w:rsidP="0015372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53728">
        <w:rPr>
          <w:rFonts w:ascii="Times New Roman" w:hAnsi="Times New Roman" w:cs="Times New Roman"/>
        </w:rPr>
        <w:t>сокращением периода оборота дебиторской задолженности</w:t>
      </w:r>
    </w:p>
    <w:p w:rsidR="00890483" w:rsidRDefault="00153728" w:rsidP="0015372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153728">
        <w:rPr>
          <w:rFonts w:ascii="Times New Roman" w:hAnsi="Times New Roman" w:cs="Times New Roman"/>
        </w:rPr>
        <w:t>штрафные санкции за просроченные платежи</w:t>
      </w:r>
    </w:p>
    <w:p w:rsidR="00153728" w:rsidRDefault="00153728" w:rsidP="00153728">
      <w:pPr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Производственный цикл:</w:t>
      </w:r>
    </w:p>
    <w:p w:rsidR="00153728" w:rsidRDefault="00153728" w:rsidP="0015372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Ускорение производственного процесса</w:t>
      </w:r>
    </w:p>
    <w:p w:rsidR="00153728" w:rsidRPr="00153728" w:rsidRDefault="00153728" w:rsidP="00153728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Ускорение оборачиваемости дебиторской задолженности</w:t>
      </w:r>
    </w:p>
    <w:p w:rsidR="00890483" w:rsidRP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Почему необходимо следить за соотношением дебиторской и кредиторской задолженности организации?</w:t>
      </w:r>
    </w:p>
    <w:p w:rsidR="00890483" w:rsidRDefault="00FE26C4" w:rsidP="00FE26C4">
      <w:pPr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FE26C4">
        <w:rPr>
          <w:rFonts w:ascii="Times New Roman" w:hAnsi="Times New Roman" w:cs="Times New Roman"/>
        </w:rPr>
        <w:t>мысл управления финансовым циклом – это его максимальное сокращение путем уменьшения продолжительности операционного цикла и увеличения периода оборачиваемости кредиторской задолженности. Это приводит к уменьшению необходимого собственного капитала, а, значит, к повышению эффективности его использования. Большое значение для уменьшения операционного цикла имеет сокращение длительности оборота дебиторской задолженности.</w:t>
      </w:r>
    </w:p>
    <w:p w:rsidR="00FE26C4" w:rsidRPr="00890483" w:rsidRDefault="00FE26C4" w:rsidP="00FE26C4">
      <w:pPr>
        <w:ind w:left="284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</w:t>
      </w:r>
      <w:r w:rsidRPr="00FE26C4">
        <w:rPr>
          <w:rFonts w:ascii="Times New Roman" w:hAnsi="Times New Roman" w:cs="Times New Roman"/>
        </w:rPr>
        <w:t>о итогам сравнительного анализа делаются рекомендации: по оптимальному соотношению между кредиторской и дебиторской задолженностью; по контролю за состоянием расчетов по просроченным задолженностям; по расширению системы авансовых платежей; по необходимости своевременного выявления  недопустимых видов дебиторской и кредиторской задолженности (просроченная задолженность поставщикам, в бюджет и др.; товары отгруженные, не оплаченные в срок,  поставщики и покупатели по претензиям и др.).</w:t>
      </w:r>
      <w:proofErr w:type="gramEnd"/>
    </w:p>
    <w:p w:rsidR="00890483" w:rsidRP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Что такое инкассация дебиторской задолженности? Как рассчитывается коэффициент инкассации дебиторской задолженности?</w:t>
      </w:r>
    </w:p>
    <w:p w:rsidR="00FE26C4" w:rsidRPr="00FE26C4" w:rsidRDefault="00FE26C4" w:rsidP="00FE26C4">
      <w:pPr>
        <w:pStyle w:val="a3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Pr="00FE26C4">
        <w:rPr>
          <w:rFonts w:ascii="Times New Roman" w:hAnsi="Times New Roman" w:cs="Times New Roman"/>
        </w:rPr>
        <w:t>нкассацией дебиторской заложенности понимается поступление денежных сре</w:t>
      </w:r>
      <w:proofErr w:type="gramStart"/>
      <w:r w:rsidRPr="00FE26C4">
        <w:rPr>
          <w:rFonts w:ascii="Times New Roman" w:hAnsi="Times New Roman" w:cs="Times New Roman"/>
        </w:rPr>
        <w:t>дств в п</w:t>
      </w:r>
      <w:proofErr w:type="gramEnd"/>
      <w:r w:rsidRPr="00FE26C4">
        <w:rPr>
          <w:rFonts w:ascii="Times New Roman" w:hAnsi="Times New Roman" w:cs="Times New Roman"/>
        </w:rPr>
        <w:t>огашение этой задолженности. Коэффициенты инкассации (</w:t>
      </w:r>
      <w:proofErr w:type="spellStart"/>
      <w:r w:rsidRPr="00FE26C4">
        <w:rPr>
          <w:rFonts w:ascii="Times New Roman" w:hAnsi="Times New Roman" w:cs="Times New Roman"/>
        </w:rPr>
        <w:t>Кинк</w:t>
      </w:r>
      <w:proofErr w:type="spellEnd"/>
      <w:r w:rsidRPr="00FE26C4">
        <w:rPr>
          <w:rFonts w:ascii="Times New Roman" w:hAnsi="Times New Roman" w:cs="Times New Roman"/>
        </w:rPr>
        <w:t>), в свою очередь, позволяют установить, когда и в какой сумме ожидается поступление денежных средств от продаж данного периода. Коэффициент инкассации выражает процент ожидаемых денежных поступлений от продаж в определенном интервале времени, начиная от момента реализации продукции</w:t>
      </w:r>
    </w:p>
    <w:p w:rsidR="00FE26C4" w:rsidRDefault="00FE26C4" w:rsidP="00FE26C4">
      <w:pPr>
        <w:pStyle w:val="a3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9C8EC08">
            <wp:extent cx="13525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26C4" w:rsidRPr="00FE26C4" w:rsidRDefault="00FE26C4" w:rsidP="00FE26C4">
      <w:pPr>
        <w:pStyle w:val="a3"/>
        <w:ind w:left="284"/>
        <w:jc w:val="both"/>
        <w:rPr>
          <w:rFonts w:ascii="Times New Roman" w:hAnsi="Times New Roman" w:cs="Times New Roman"/>
        </w:rPr>
      </w:pPr>
      <w:r w:rsidRPr="00FE26C4">
        <w:rPr>
          <w:rFonts w:ascii="Times New Roman" w:hAnsi="Times New Roman" w:cs="Times New Roman"/>
        </w:rPr>
        <w:lastRenderedPageBreak/>
        <w:t>где ∆</w:t>
      </w:r>
      <w:proofErr w:type="spellStart"/>
      <w:r w:rsidRPr="00FE26C4">
        <w:rPr>
          <w:rFonts w:ascii="Times New Roman" w:hAnsi="Times New Roman" w:cs="Times New Roman"/>
        </w:rPr>
        <w:t>ДЗ</w:t>
      </w:r>
      <w:proofErr w:type="gramStart"/>
      <w:r w:rsidRPr="00FE26C4">
        <w:rPr>
          <w:rFonts w:ascii="Times New Roman" w:hAnsi="Times New Roman" w:cs="Times New Roman"/>
        </w:rPr>
        <w:t>n</w:t>
      </w:r>
      <w:proofErr w:type="spellEnd"/>
      <w:proofErr w:type="gramEnd"/>
      <w:r w:rsidRPr="00FE26C4">
        <w:rPr>
          <w:rFonts w:ascii="Times New Roman" w:hAnsi="Times New Roman" w:cs="Times New Roman"/>
        </w:rPr>
        <w:t xml:space="preserve"> - изменение величины дебиторской задолженности в интервале n</w:t>
      </w:r>
    </w:p>
    <w:p w:rsidR="00FE26C4" w:rsidRPr="00FE26C4" w:rsidRDefault="00FE26C4" w:rsidP="00FE26C4">
      <w:pPr>
        <w:pStyle w:val="a3"/>
        <w:ind w:left="284"/>
        <w:jc w:val="both"/>
        <w:rPr>
          <w:rFonts w:ascii="Times New Roman" w:hAnsi="Times New Roman" w:cs="Times New Roman"/>
        </w:rPr>
      </w:pPr>
      <w:proofErr w:type="spellStart"/>
      <w:r w:rsidRPr="00FE26C4">
        <w:rPr>
          <w:rFonts w:ascii="Times New Roman" w:hAnsi="Times New Roman" w:cs="Times New Roman"/>
        </w:rPr>
        <w:t>ОП</w:t>
      </w:r>
      <w:proofErr w:type="gramStart"/>
      <w:r w:rsidRPr="00FE26C4">
        <w:rPr>
          <w:rFonts w:ascii="Times New Roman" w:hAnsi="Times New Roman" w:cs="Times New Roman"/>
        </w:rPr>
        <w:t>t</w:t>
      </w:r>
      <w:proofErr w:type="spellEnd"/>
      <w:proofErr w:type="gramEnd"/>
      <w:r w:rsidRPr="00FE26C4">
        <w:rPr>
          <w:rFonts w:ascii="Times New Roman" w:hAnsi="Times New Roman" w:cs="Times New Roman"/>
        </w:rPr>
        <w:t xml:space="preserve"> – продажи месяца t</w:t>
      </w:r>
    </w:p>
    <w:p w:rsidR="00FE26C4" w:rsidRPr="00890483" w:rsidRDefault="00FE26C4" w:rsidP="00FE26C4">
      <w:pPr>
        <w:pStyle w:val="a3"/>
        <w:ind w:left="284"/>
        <w:jc w:val="both"/>
        <w:rPr>
          <w:rFonts w:ascii="Times New Roman" w:hAnsi="Times New Roman" w:cs="Times New Roman"/>
        </w:rPr>
      </w:pPr>
      <w:r w:rsidRPr="00FE26C4">
        <w:rPr>
          <w:rFonts w:ascii="Times New Roman" w:hAnsi="Times New Roman" w:cs="Times New Roman"/>
        </w:rPr>
        <w:t>n – первый месяц отгрузки товара.</w:t>
      </w:r>
    </w:p>
    <w:p w:rsidR="00C7425D" w:rsidRPr="00890483" w:rsidRDefault="00890483" w:rsidP="00890483">
      <w:pPr>
        <w:pStyle w:val="a3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890483">
        <w:rPr>
          <w:rFonts w:ascii="Times New Roman" w:hAnsi="Times New Roman" w:cs="Times New Roman"/>
          <w:b/>
        </w:rPr>
        <w:t>Поясните сущность операции факторинга. Каким образом факторинг используется для целей повышения эффективности финансово-хозяйственной деятельности предприятия?</w:t>
      </w:r>
    </w:p>
    <w:p w:rsidR="00890483" w:rsidRDefault="004019FB" w:rsidP="00FE26C4">
      <w:pPr>
        <w:pStyle w:val="a3"/>
        <w:ind w:left="284"/>
        <w:jc w:val="both"/>
        <w:rPr>
          <w:rFonts w:ascii="Times New Roman" w:hAnsi="Times New Roman" w:cs="Times New Roman"/>
        </w:rPr>
      </w:pPr>
      <w:r w:rsidRPr="004019FB">
        <w:rPr>
          <w:rFonts w:ascii="Times New Roman" w:hAnsi="Times New Roman" w:cs="Times New Roman"/>
        </w:rPr>
        <w:t>С экономической точки зрения факторинг</w:t>
      </w:r>
      <w:r>
        <w:rPr>
          <w:rFonts w:ascii="Times New Roman" w:hAnsi="Times New Roman" w:cs="Times New Roman"/>
        </w:rPr>
        <w:t xml:space="preserve"> -</w:t>
      </w:r>
      <w:r w:rsidRPr="004019FB">
        <w:rPr>
          <w:rFonts w:ascii="Times New Roman" w:hAnsi="Times New Roman" w:cs="Times New Roman"/>
        </w:rPr>
        <w:t xml:space="preserve"> это торговля долговыми обязательствами. Отношения между сторонами по договору финансирования под уступку денежного требования</w:t>
      </w:r>
      <w:r>
        <w:rPr>
          <w:rFonts w:ascii="Times New Roman" w:hAnsi="Times New Roman" w:cs="Times New Roman"/>
        </w:rPr>
        <w:t>.</w:t>
      </w:r>
    </w:p>
    <w:p w:rsidR="00FF2A73" w:rsidRPr="00FF2A73" w:rsidRDefault="00FF2A73" w:rsidP="00FF2A73">
      <w:pPr>
        <w:pStyle w:val="a3"/>
        <w:ind w:left="284"/>
        <w:jc w:val="both"/>
        <w:rPr>
          <w:rFonts w:ascii="Times New Roman" w:hAnsi="Times New Roman" w:cs="Times New Roman"/>
        </w:rPr>
      </w:pPr>
      <w:r w:rsidRPr="00FF2A73">
        <w:rPr>
          <w:rFonts w:ascii="Times New Roman" w:hAnsi="Times New Roman" w:cs="Times New Roman"/>
        </w:rPr>
        <w:t>положительные стороны факторинга как инструмента финансирования деятельности российских предприятий заключаются в следующем:</w:t>
      </w:r>
    </w:p>
    <w:p w:rsidR="00FF2A73" w:rsidRPr="00FF2A73" w:rsidRDefault="00FF2A73" w:rsidP="00FF2A7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F2A73">
        <w:rPr>
          <w:rFonts w:ascii="Times New Roman" w:hAnsi="Times New Roman" w:cs="Times New Roman"/>
        </w:rPr>
        <w:t>факторинг обеспечивает решение проблемы пополнения оборотных средств и ускорения их оборачиваемости;</w:t>
      </w:r>
    </w:p>
    <w:p w:rsidR="00FF2A73" w:rsidRPr="00FF2A73" w:rsidRDefault="00FF2A73" w:rsidP="00FF2A7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F2A73">
        <w:rPr>
          <w:rFonts w:ascii="Times New Roman" w:hAnsi="Times New Roman" w:cs="Times New Roman"/>
        </w:rPr>
        <w:t>факторинг активно способствует «расшивке» неплатежей и ускорению расчетов;</w:t>
      </w:r>
    </w:p>
    <w:p w:rsidR="00FF2A73" w:rsidRPr="00FF2A73" w:rsidRDefault="00FF2A73" w:rsidP="00FF2A7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F2A73">
        <w:rPr>
          <w:rFonts w:ascii="Times New Roman" w:hAnsi="Times New Roman" w:cs="Times New Roman"/>
        </w:rPr>
        <w:t>факторинг эффективно способствует расширению экспортных операций и увеличению товарооборота;</w:t>
      </w:r>
    </w:p>
    <w:p w:rsidR="00FF2A73" w:rsidRPr="00FF2A73" w:rsidRDefault="00FF2A73" w:rsidP="00FF2A7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F2A73">
        <w:rPr>
          <w:rFonts w:ascii="Times New Roman" w:hAnsi="Times New Roman" w:cs="Times New Roman"/>
        </w:rPr>
        <w:t>факторинг выступает важной предпосылкой обеспечения финансовой устойчивости предприятий;</w:t>
      </w:r>
    </w:p>
    <w:p w:rsidR="00FF2A73" w:rsidRPr="00FF2A73" w:rsidRDefault="00FF2A73" w:rsidP="00FF2A7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F2A73">
        <w:rPr>
          <w:rFonts w:ascii="Times New Roman" w:hAnsi="Times New Roman" w:cs="Times New Roman"/>
        </w:rPr>
        <w:t>факторинг существенно усиливает взаимную ответственность сторон сделки;</w:t>
      </w:r>
    </w:p>
    <w:p w:rsidR="00FF2A73" w:rsidRPr="00FF2A73" w:rsidRDefault="00FF2A73" w:rsidP="00FF2A7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F2A73">
        <w:rPr>
          <w:rFonts w:ascii="Times New Roman" w:hAnsi="Times New Roman" w:cs="Times New Roman"/>
        </w:rPr>
        <w:t>факторинг выступает в качестве перспективной области использования для малых и средних предприятий, испытывающих нехватку денежных средств не только из-за несвоевременности расчетов с дебиторами, но и из-за проблем, обусловленных особенностями производственного цикла;</w:t>
      </w:r>
    </w:p>
    <w:p w:rsidR="00FF2A73" w:rsidRPr="00FF2A73" w:rsidRDefault="00FF2A73" w:rsidP="00FF2A7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F2A73">
        <w:rPr>
          <w:rFonts w:ascii="Times New Roman" w:hAnsi="Times New Roman" w:cs="Times New Roman"/>
        </w:rPr>
        <w:t>факторинг во многих случаях может служить единственным средством пополнения денежных сре</w:t>
      </w:r>
      <w:proofErr w:type="gramStart"/>
      <w:r w:rsidRPr="00FF2A73">
        <w:rPr>
          <w:rFonts w:ascii="Times New Roman" w:hAnsi="Times New Roman" w:cs="Times New Roman"/>
        </w:rPr>
        <w:t>дств пр</w:t>
      </w:r>
      <w:proofErr w:type="gramEnd"/>
      <w:r w:rsidRPr="00FF2A73">
        <w:rPr>
          <w:rFonts w:ascii="Times New Roman" w:hAnsi="Times New Roman" w:cs="Times New Roman"/>
        </w:rPr>
        <w:t>едприятий, укрепления их финансового благосостояния;</w:t>
      </w:r>
    </w:p>
    <w:p w:rsidR="00FF2A73" w:rsidRPr="00890483" w:rsidRDefault="00FF2A73" w:rsidP="00FF2A73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FF2A73">
        <w:rPr>
          <w:rFonts w:ascii="Times New Roman" w:hAnsi="Times New Roman" w:cs="Times New Roman"/>
        </w:rPr>
        <w:t>факторинг способствует упрощению планирования денежного оборота, росту доходов и пр.</w:t>
      </w:r>
    </w:p>
    <w:p w:rsidR="00890483" w:rsidRPr="00890483" w:rsidRDefault="00890483" w:rsidP="00890483">
      <w:pPr>
        <w:pStyle w:val="a3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890483" w:rsidRPr="00890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72470"/>
    <w:multiLevelType w:val="hybridMultilevel"/>
    <w:tmpl w:val="42726C2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DFD1BDD"/>
    <w:multiLevelType w:val="hybridMultilevel"/>
    <w:tmpl w:val="C908F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B691C"/>
    <w:multiLevelType w:val="hybridMultilevel"/>
    <w:tmpl w:val="514897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EE7F33"/>
    <w:multiLevelType w:val="hybridMultilevel"/>
    <w:tmpl w:val="1EC014B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6F0C6D97"/>
    <w:multiLevelType w:val="hybridMultilevel"/>
    <w:tmpl w:val="FB743380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483"/>
    <w:rsid w:val="000A4CA3"/>
    <w:rsid w:val="00153728"/>
    <w:rsid w:val="002E7C7A"/>
    <w:rsid w:val="004019FB"/>
    <w:rsid w:val="005F4385"/>
    <w:rsid w:val="00662972"/>
    <w:rsid w:val="00890483"/>
    <w:rsid w:val="00E217F0"/>
    <w:rsid w:val="00FE26C4"/>
    <w:rsid w:val="00FF2A73"/>
    <w:rsid w:val="00FF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48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E2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26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048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E2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26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</dc:creator>
  <cp:lastModifiedBy>Evgen</cp:lastModifiedBy>
  <cp:revision>2</cp:revision>
  <dcterms:created xsi:type="dcterms:W3CDTF">2016-08-16T10:32:00Z</dcterms:created>
  <dcterms:modified xsi:type="dcterms:W3CDTF">2016-08-16T11:54:00Z</dcterms:modified>
</cp:coreProperties>
</file>